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7A1" w:rsidRPr="00D257D0" w:rsidRDefault="00F717A1" w:rsidP="00F717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257D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717A1" w:rsidRDefault="00112F79" w:rsidP="00F717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Иркутская область </w:t>
      </w:r>
      <w:r w:rsidR="00F717A1">
        <w:rPr>
          <w:rFonts w:ascii="Times New Roman" w:hAnsi="Times New Roman"/>
          <w:b/>
          <w:sz w:val="28"/>
          <w:szCs w:val="28"/>
        </w:rPr>
        <w:t xml:space="preserve">Черемховский район </w:t>
      </w:r>
    </w:p>
    <w:p w:rsidR="00F717A1" w:rsidRDefault="00112F79" w:rsidP="00F717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Новостроевское</w:t>
      </w:r>
      <w:r w:rsidR="00F717A1"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:rsidR="00F717A1" w:rsidRDefault="00F717A1" w:rsidP="00F717A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717A1" w:rsidRDefault="00F717A1" w:rsidP="00F717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4D36">
        <w:rPr>
          <w:rFonts w:ascii="Times New Roman" w:hAnsi="Times New Roman"/>
          <w:b/>
          <w:sz w:val="28"/>
          <w:szCs w:val="28"/>
        </w:rPr>
        <w:t>ПОСТАНОВЛЕНИЕ</w:t>
      </w:r>
    </w:p>
    <w:p w:rsidR="008731E8" w:rsidRDefault="008731E8" w:rsidP="00F717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17A1" w:rsidRPr="008731E8" w:rsidRDefault="008731E8" w:rsidP="008731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1E8">
        <w:rPr>
          <w:rFonts w:ascii="Times New Roman" w:hAnsi="Times New Roman"/>
          <w:sz w:val="28"/>
          <w:szCs w:val="28"/>
        </w:rPr>
        <w:t>о</w:t>
      </w:r>
      <w:r w:rsidR="00F717A1" w:rsidRPr="008731E8">
        <w:rPr>
          <w:rFonts w:ascii="Times New Roman" w:hAnsi="Times New Roman"/>
          <w:sz w:val="28"/>
          <w:szCs w:val="28"/>
        </w:rPr>
        <w:t xml:space="preserve">т </w:t>
      </w:r>
      <w:r w:rsidR="00414226">
        <w:rPr>
          <w:rFonts w:ascii="Times New Roman" w:hAnsi="Times New Roman"/>
          <w:sz w:val="28"/>
          <w:szCs w:val="28"/>
        </w:rPr>
        <w:t>09.01</w:t>
      </w:r>
      <w:r w:rsidR="0049590C" w:rsidRPr="008731E8">
        <w:rPr>
          <w:rFonts w:ascii="Times New Roman" w:hAnsi="Times New Roman"/>
          <w:sz w:val="28"/>
          <w:szCs w:val="28"/>
        </w:rPr>
        <w:t>.201</w:t>
      </w:r>
      <w:r w:rsidR="003245D7" w:rsidRPr="008731E8">
        <w:rPr>
          <w:rFonts w:ascii="Times New Roman" w:hAnsi="Times New Roman"/>
          <w:sz w:val="28"/>
          <w:szCs w:val="28"/>
        </w:rPr>
        <w:t>4</w:t>
      </w:r>
      <w:r w:rsidR="00F717A1" w:rsidRPr="008731E8">
        <w:rPr>
          <w:rFonts w:ascii="Times New Roman" w:hAnsi="Times New Roman"/>
          <w:sz w:val="28"/>
          <w:szCs w:val="28"/>
        </w:rPr>
        <w:t xml:space="preserve"> № </w:t>
      </w:r>
      <w:r w:rsidR="00414226">
        <w:rPr>
          <w:rFonts w:ascii="Times New Roman" w:hAnsi="Times New Roman"/>
          <w:sz w:val="28"/>
          <w:szCs w:val="28"/>
        </w:rPr>
        <w:t>8</w:t>
      </w:r>
      <w:r w:rsidR="00F717A1" w:rsidRPr="008731E8">
        <w:rPr>
          <w:rFonts w:ascii="Times New Roman" w:hAnsi="Times New Roman"/>
          <w:sz w:val="28"/>
          <w:szCs w:val="28"/>
        </w:rPr>
        <w:tab/>
      </w:r>
    </w:p>
    <w:p w:rsidR="00F717A1" w:rsidRPr="00384D36" w:rsidRDefault="00112F79" w:rsidP="008731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717A1" w:rsidRPr="008731E8">
        <w:rPr>
          <w:rFonts w:ascii="Times New Roman" w:hAnsi="Times New Roman"/>
          <w:sz w:val="28"/>
          <w:szCs w:val="28"/>
        </w:rPr>
        <w:t>.</w:t>
      </w:r>
      <w:r w:rsidR="00D8568A" w:rsidRPr="008731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Новостройка</w:t>
      </w:r>
      <w:r w:rsidR="00F717A1">
        <w:rPr>
          <w:rFonts w:ascii="Times New Roman" w:hAnsi="Times New Roman"/>
          <w:sz w:val="28"/>
          <w:szCs w:val="28"/>
        </w:rPr>
        <w:tab/>
      </w:r>
      <w:r w:rsidR="00F717A1">
        <w:rPr>
          <w:rFonts w:ascii="Times New Roman" w:hAnsi="Times New Roman"/>
          <w:sz w:val="28"/>
          <w:szCs w:val="28"/>
        </w:rPr>
        <w:tab/>
      </w:r>
      <w:r w:rsidR="00F717A1">
        <w:rPr>
          <w:rFonts w:ascii="Times New Roman" w:hAnsi="Times New Roman"/>
          <w:sz w:val="28"/>
          <w:szCs w:val="28"/>
        </w:rPr>
        <w:tab/>
      </w:r>
      <w:r w:rsidR="00F717A1">
        <w:rPr>
          <w:rFonts w:ascii="Times New Roman" w:hAnsi="Times New Roman"/>
          <w:sz w:val="28"/>
          <w:szCs w:val="28"/>
        </w:rPr>
        <w:tab/>
      </w:r>
    </w:p>
    <w:p w:rsidR="00F717A1" w:rsidRPr="000477DA" w:rsidRDefault="00F717A1" w:rsidP="008731E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5616C" w:rsidRPr="0045616C" w:rsidRDefault="0045616C" w:rsidP="008731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616C">
        <w:rPr>
          <w:rFonts w:ascii="Times New Roman" w:hAnsi="Times New Roman"/>
          <w:b/>
          <w:sz w:val="24"/>
          <w:szCs w:val="24"/>
        </w:rPr>
        <w:t>Об утверждении Порядка осуществления</w:t>
      </w:r>
    </w:p>
    <w:p w:rsidR="0045616C" w:rsidRPr="0045616C" w:rsidRDefault="0045616C" w:rsidP="008731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616C">
        <w:rPr>
          <w:rFonts w:ascii="Times New Roman" w:hAnsi="Times New Roman"/>
          <w:b/>
          <w:sz w:val="24"/>
          <w:szCs w:val="24"/>
        </w:rPr>
        <w:t>внутреннего финансового контроля и</w:t>
      </w:r>
    </w:p>
    <w:p w:rsidR="0045616C" w:rsidRPr="0045616C" w:rsidRDefault="0045616C" w:rsidP="008731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616C">
        <w:rPr>
          <w:rFonts w:ascii="Times New Roman" w:hAnsi="Times New Roman"/>
          <w:b/>
          <w:sz w:val="24"/>
          <w:szCs w:val="24"/>
        </w:rPr>
        <w:t>внутреннего финансового аудита, а также</w:t>
      </w:r>
    </w:p>
    <w:p w:rsidR="0045616C" w:rsidRPr="0045616C" w:rsidRDefault="0045616C" w:rsidP="008731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616C">
        <w:rPr>
          <w:rFonts w:ascii="Times New Roman" w:hAnsi="Times New Roman"/>
          <w:b/>
          <w:sz w:val="24"/>
          <w:szCs w:val="24"/>
        </w:rPr>
        <w:t>ведомственного контроля в сфере закупок</w:t>
      </w:r>
    </w:p>
    <w:p w:rsidR="0045616C" w:rsidRDefault="0045616C" w:rsidP="008731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616C">
        <w:rPr>
          <w:rFonts w:ascii="Times New Roman" w:hAnsi="Times New Roman"/>
          <w:b/>
          <w:sz w:val="24"/>
          <w:szCs w:val="24"/>
        </w:rPr>
        <w:t>для обеспечен</w:t>
      </w:r>
      <w:r>
        <w:rPr>
          <w:rFonts w:ascii="Times New Roman" w:hAnsi="Times New Roman"/>
          <w:b/>
          <w:sz w:val="24"/>
          <w:szCs w:val="24"/>
        </w:rPr>
        <w:t>ия муниципальных нужд</w:t>
      </w:r>
    </w:p>
    <w:p w:rsidR="0045616C" w:rsidRDefault="00112F79" w:rsidP="008731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Новостроевского</w:t>
      </w:r>
      <w:r w:rsidR="0045616C" w:rsidRPr="0045616C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45616C" w:rsidRDefault="0045616C" w:rsidP="0045616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717A1" w:rsidRPr="0045616C" w:rsidRDefault="0045616C" w:rsidP="004561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5616C">
        <w:rPr>
          <w:rFonts w:ascii="Times New Roman" w:hAnsi="Times New Roman"/>
          <w:sz w:val="28"/>
          <w:szCs w:val="28"/>
        </w:rPr>
        <w:t>В соответствии со статьями 160.2-1, 269.2 Бюджетного кодекса Российской Федерации, статьями 99 - 10</w:t>
      </w:r>
      <w:r>
        <w:rPr>
          <w:rFonts w:ascii="Times New Roman" w:hAnsi="Times New Roman"/>
          <w:sz w:val="28"/>
          <w:szCs w:val="28"/>
        </w:rPr>
        <w:t>1</w:t>
      </w:r>
      <w:r w:rsidRPr="0045616C">
        <w:rPr>
          <w:rFonts w:ascii="Times New Roman" w:hAnsi="Times New Roman"/>
          <w:sz w:val="28"/>
          <w:szCs w:val="28"/>
        </w:rPr>
        <w:t xml:space="preserve"> Федерального закона от 5 апреля 2003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 xml:space="preserve">, </w:t>
      </w:r>
      <w:r w:rsidR="00F717A1" w:rsidRPr="0045616C">
        <w:rPr>
          <w:rFonts w:ascii="Times New Roman" w:hAnsi="Times New Roman"/>
          <w:sz w:val="28"/>
          <w:szCs w:val="28"/>
        </w:rPr>
        <w:t xml:space="preserve">ст. 6, </w:t>
      </w:r>
      <w:r>
        <w:rPr>
          <w:rFonts w:ascii="Times New Roman" w:hAnsi="Times New Roman"/>
          <w:sz w:val="28"/>
          <w:szCs w:val="28"/>
        </w:rPr>
        <w:t>61</w:t>
      </w:r>
      <w:r w:rsidR="00F717A1" w:rsidRPr="0045616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63</w:t>
      </w:r>
      <w:r w:rsidR="00F717A1" w:rsidRPr="0045616C">
        <w:rPr>
          <w:rFonts w:ascii="Times New Roman" w:hAnsi="Times New Roman"/>
          <w:sz w:val="28"/>
          <w:szCs w:val="28"/>
        </w:rPr>
        <w:t xml:space="preserve"> Устава </w:t>
      </w:r>
      <w:r w:rsidR="00112F79">
        <w:rPr>
          <w:rFonts w:ascii="Times New Roman" w:hAnsi="Times New Roman"/>
          <w:sz w:val="28"/>
          <w:szCs w:val="28"/>
        </w:rPr>
        <w:t>Новостроевского</w:t>
      </w:r>
      <w:r w:rsidR="00F717A1" w:rsidRPr="0045616C">
        <w:rPr>
          <w:rFonts w:ascii="Times New Roman" w:hAnsi="Times New Roman"/>
          <w:sz w:val="28"/>
          <w:szCs w:val="28"/>
        </w:rPr>
        <w:t xml:space="preserve"> муниципального образования, администрация </w:t>
      </w:r>
      <w:r w:rsidR="00112F79">
        <w:rPr>
          <w:rFonts w:ascii="Times New Roman" w:hAnsi="Times New Roman"/>
          <w:sz w:val="28"/>
          <w:szCs w:val="28"/>
        </w:rPr>
        <w:t>Новостроевского</w:t>
      </w:r>
      <w:r w:rsidR="00F717A1" w:rsidRPr="0045616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5616C" w:rsidRDefault="0045616C" w:rsidP="00F717A1">
      <w:pPr>
        <w:pStyle w:val="a9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F717A1" w:rsidRPr="00D257D0" w:rsidRDefault="00F717A1" w:rsidP="00F717A1">
      <w:pPr>
        <w:pStyle w:val="a9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D257D0">
        <w:rPr>
          <w:b/>
          <w:sz w:val="28"/>
          <w:szCs w:val="28"/>
        </w:rPr>
        <w:t>ПОСТАНОВЛЯЕТ:</w:t>
      </w:r>
    </w:p>
    <w:p w:rsidR="00F717A1" w:rsidRPr="00D257D0" w:rsidRDefault="00F717A1" w:rsidP="00F717A1">
      <w:pPr>
        <w:pStyle w:val="a9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8D6B7D" w:rsidRPr="008D6B7D" w:rsidRDefault="008D6B7D" w:rsidP="008D6B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B7D">
        <w:rPr>
          <w:rFonts w:ascii="Times New Roman" w:hAnsi="Times New Roman"/>
          <w:sz w:val="28"/>
          <w:szCs w:val="28"/>
        </w:rPr>
        <w:t xml:space="preserve">1. Утвердить Порядок осуществления внутреннего финансового контроля и внутреннего финансового аудита, а также ведомственного контроля в сфере закупок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45616C">
        <w:rPr>
          <w:rFonts w:ascii="Times New Roman" w:hAnsi="Times New Roman"/>
          <w:sz w:val="28"/>
          <w:szCs w:val="28"/>
        </w:rPr>
        <w:t>обеспечения муниципальных нужд</w:t>
      </w:r>
      <w:r>
        <w:rPr>
          <w:rFonts w:ascii="Times New Roman" w:hAnsi="Times New Roman"/>
          <w:sz w:val="28"/>
          <w:szCs w:val="28"/>
        </w:rPr>
        <w:t xml:space="preserve"> </w:t>
      </w:r>
      <w:r w:rsidR="00112F79">
        <w:rPr>
          <w:rFonts w:ascii="Times New Roman" w:hAnsi="Times New Roman"/>
          <w:sz w:val="28"/>
          <w:szCs w:val="28"/>
        </w:rPr>
        <w:t>Новостроевского</w:t>
      </w:r>
      <w:r w:rsidRPr="0045616C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8D6B7D">
        <w:rPr>
          <w:rFonts w:ascii="Times New Roman" w:hAnsi="Times New Roman"/>
          <w:sz w:val="28"/>
          <w:szCs w:val="28"/>
        </w:rPr>
        <w:t xml:space="preserve"> согласно </w:t>
      </w:r>
      <w:r w:rsidR="00D8568A" w:rsidRPr="008D6B7D">
        <w:rPr>
          <w:rFonts w:ascii="Times New Roman" w:hAnsi="Times New Roman"/>
          <w:sz w:val="28"/>
          <w:szCs w:val="28"/>
        </w:rPr>
        <w:t>приложению,</w:t>
      </w:r>
      <w:r w:rsidRPr="008D6B7D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8D6B7D" w:rsidRPr="008D6B7D" w:rsidRDefault="008D6B7D" w:rsidP="008D6B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B7D">
        <w:rPr>
          <w:rFonts w:ascii="Times New Roman" w:hAnsi="Times New Roman"/>
          <w:sz w:val="28"/>
          <w:szCs w:val="28"/>
        </w:rPr>
        <w:t xml:space="preserve">2. Опубликовать настоящее постановление с приложением в </w:t>
      </w:r>
      <w:r w:rsidR="008731E8">
        <w:rPr>
          <w:rFonts w:ascii="Times New Roman" w:hAnsi="Times New Roman"/>
          <w:sz w:val="28"/>
          <w:szCs w:val="28"/>
        </w:rPr>
        <w:t xml:space="preserve">печатном издании </w:t>
      </w:r>
      <w:r w:rsidRPr="008D6B7D">
        <w:rPr>
          <w:rFonts w:ascii="Times New Roman" w:hAnsi="Times New Roman"/>
          <w:sz w:val="28"/>
          <w:szCs w:val="28"/>
        </w:rPr>
        <w:t>«</w:t>
      </w:r>
      <w:r w:rsidR="00112F79">
        <w:rPr>
          <w:rFonts w:ascii="Times New Roman" w:hAnsi="Times New Roman"/>
          <w:sz w:val="28"/>
          <w:szCs w:val="28"/>
        </w:rPr>
        <w:t>Новостроевский</w:t>
      </w:r>
      <w:r w:rsidR="00D8568A">
        <w:rPr>
          <w:rFonts w:ascii="Times New Roman" w:hAnsi="Times New Roman"/>
          <w:sz w:val="28"/>
          <w:szCs w:val="28"/>
        </w:rPr>
        <w:t xml:space="preserve"> </w:t>
      </w:r>
      <w:r w:rsidR="008731E8">
        <w:rPr>
          <w:rFonts w:ascii="Times New Roman" w:hAnsi="Times New Roman"/>
          <w:sz w:val="28"/>
          <w:szCs w:val="28"/>
        </w:rPr>
        <w:t>Вестник</w:t>
      </w:r>
      <w:r w:rsidRPr="008D6B7D">
        <w:rPr>
          <w:rFonts w:ascii="Times New Roman" w:hAnsi="Times New Roman"/>
          <w:sz w:val="28"/>
          <w:szCs w:val="28"/>
        </w:rPr>
        <w:t>»</w:t>
      </w:r>
      <w:r w:rsidR="008731E8">
        <w:rPr>
          <w:rFonts w:ascii="Times New Roman" w:hAnsi="Times New Roman"/>
          <w:sz w:val="28"/>
          <w:szCs w:val="28"/>
        </w:rPr>
        <w:t>.</w:t>
      </w:r>
    </w:p>
    <w:p w:rsidR="008D6B7D" w:rsidRPr="008D6B7D" w:rsidRDefault="008D6B7D" w:rsidP="008D6B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B7D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8D6B7D" w:rsidRPr="008D6B7D" w:rsidRDefault="008D6B7D" w:rsidP="008D6B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B7D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8D6B7D" w:rsidRDefault="008D6B7D" w:rsidP="00F717A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6B7D" w:rsidRDefault="008D6B7D" w:rsidP="00F717A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17A1" w:rsidRPr="000477DA" w:rsidRDefault="00F717A1" w:rsidP="00D856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77D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112F79">
        <w:rPr>
          <w:rFonts w:ascii="Times New Roman" w:eastAsia="Times New Roman" w:hAnsi="Times New Roman"/>
          <w:sz w:val="28"/>
          <w:szCs w:val="28"/>
          <w:lang w:eastAsia="ru-RU"/>
        </w:rPr>
        <w:t>Новостроевского</w:t>
      </w:r>
    </w:p>
    <w:p w:rsidR="00F717A1" w:rsidRDefault="00D8568A" w:rsidP="00D856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="00112F79">
        <w:rPr>
          <w:rFonts w:ascii="Times New Roman" w:eastAsia="Times New Roman" w:hAnsi="Times New Roman"/>
          <w:sz w:val="28"/>
          <w:szCs w:val="28"/>
          <w:lang w:eastAsia="ru-RU"/>
        </w:rPr>
        <w:t>ного образования</w:t>
      </w:r>
      <w:r w:rsidR="00112F7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12F7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12F7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12F7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12F7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12F7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Н.М. Казазаев</w:t>
      </w:r>
    </w:p>
    <w:p w:rsidR="00F717A1" w:rsidRDefault="00F717A1" w:rsidP="00F717A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245D7" w:rsidRDefault="003245D7" w:rsidP="00F717A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245D7" w:rsidRDefault="003245D7" w:rsidP="00F717A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D6B7D" w:rsidRDefault="008D6B7D" w:rsidP="00F717A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D6B7D" w:rsidRDefault="008D6B7D" w:rsidP="00F717A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D6B7D" w:rsidRDefault="008D6B7D" w:rsidP="00F717A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D6B7D" w:rsidRDefault="008D6B7D" w:rsidP="00F717A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D6B7D" w:rsidRDefault="008D6B7D" w:rsidP="00F717A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D6B7D" w:rsidRDefault="008D6B7D" w:rsidP="00F717A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D6B7D" w:rsidRDefault="008D6B7D" w:rsidP="00F717A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D6B7D" w:rsidRDefault="008D6B7D" w:rsidP="00F717A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D6B7D" w:rsidRDefault="008D6B7D" w:rsidP="00F717A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D6B7D" w:rsidRDefault="008D6B7D" w:rsidP="00B92C5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D6B7D" w:rsidRDefault="008D6B7D" w:rsidP="00B92C5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8568A" w:rsidRDefault="00D8568A" w:rsidP="00B92C5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8568A" w:rsidRDefault="00D8568A" w:rsidP="00B92C5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2C5D" w:rsidRPr="00D8568A" w:rsidRDefault="008731E8" w:rsidP="00D8568A">
      <w:pPr>
        <w:spacing w:after="0" w:line="240" w:lineRule="auto"/>
        <w:ind w:left="6379" w:firstLine="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F73FC2" w:rsidRPr="00D8568A" w:rsidRDefault="00B92C5D" w:rsidP="00D8568A">
      <w:pPr>
        <w:spacing w:after="0" w:line="240" w:lineRule="auto"/>
        <w:ind w:left="6379" w:firstLine="8"/>
        <w:rPr>
          <w:rFonts w:ascii="Times New Roman" w:hAnsi="Times New Roman"/>
          <w:sz w:val="24"/>
          <w:szCs w:val="24"/>
          <w:lang w:eastAsia="ru-RU"/>
        </w:rPr>
      </w:pPr>
      <w:r w:rsidRPr="00D8568A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D257D0" w:rsidRPr="00D8568A">
        <w:rPr>
          <w:rFonts w:ascii="Times New Roman" w:hAnsi="Times New Roman"/>
          <w:sz w:val="24"/>
          <w:szCs w:val="24"/>
          <w:lang w:eastAsia="ru-RU"/>
        </w:rPr>
        <w:t>постановлению</w:t>
      </w:r>
      <w:r w:rsidR="00D856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257D0" w:rsidRPr="00D8568A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112F79">
        <w:rPr>
          <w:rFonts w:ascii="Times New Roman" w:hAnsi="Times New Roman"/>
          <w:sz w:val="24"/>
          <w:szCs w:val="24"/>
          <w:lang w:eastAsia="ru-RU"/>
        </w:rPr>
        <w:t>Новостроевского</w:t>
      </w:r>
      <w:r w:rsidR="00D856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568A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="00112F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2D75" w:rsidRPr="00D8568A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414226">
        <w:rPr>
          <w:rFonts w:ascii="Times New Roman" w:hAnsi="Times New Roman"/>
          <w:sz w:val="24"/>
          <w:szCs w:val="24"/>
          <w:lang w:eastAsia="ru-RU"/>
        </w:rPr>
        <w:t>09.01</w:t>
      </w:r>
      <w:r w:rsidR="00EE2D75" w:rsidRPr="00D8568A">
        <w:rPr>
          <w:rFonts w:ascii="Times New Roman" w:hAnsi="Times New Roman"/>
          <w:sz w:val="24"/>
          <w:szCs w:val="24"/>
          <w:lang w:eastAsia="ru-RU"/>
        </w:rPr>
        <w:t>.201</w:t>
      </w:r>
      <w:r w:rsidR="009924F1" w:rsidRPr="00D8568A">
        <w:rPr>
          <w:rFonts w:ascii="Times New Roman" w:hAnsi="Times New Roman"/>
          <w:sz w:val="24"/>
          <w:szCs w:val="24"/>
          <w:lang w:eastAsia="ru-RU"/>
        </w:rPr>
        <w:t>4</w:t>
      </w:r>
      <w:r w:rsidR="00EE2D75" w:rsidRPr="00D8568A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414226">
        <w:rPr>
          <w:rFonts w:ascii="Times New Roman" w:hAnsi="Times New Roman"/>
          <w:sz w:val="24"/>
          <w:szCs w:val="24"/>
          <w:lang w:eastAsia="ru-RU"/>
        </w:rPr>
        <w:t>8</w:t>
      </w:r>
    </w:p>
    <w:p w:rsid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46C" w:rsidRPr="0064646C" w:rsidRDefault="0064646C" w:rsidP="0045616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Порядок осуществления внутреннего фин</w:t>
      </w:r>
      <w:r>
        <w:rPr>
          <w:rFonts w:ascii="Times New Roman" w:hAnsi="Times New Roman"/>
          <w:sz w:val="28"/>
          <w:szCs w:val="28"/>
        </w:rPr>
        <w:t>ансового контроля и внутреннего</w:t>
      </w:r>
      <w:r w:rsidR="0045616C">
        <w:rPr>
          <w:rFonts w:ascii="Times New Roman" w:hAnsi="Times New Roman"/>
          <w:sz w:val="28"/>
          <w:szCs w:val="28"/>
        </w:rPr>
        <w:t xml:space="preserve"> </w:t>
      </w:r>
      <w:r w:rsidRPr="0064646C">
        <w:rPr>
          <w:rFonts w:ascii="Times New Roman" w:hAnsi="Times New Roman"/>
          <w:sz w:val="28"/>
          <w:szCs w:val="28"/>
        </w:rPr>
        <w:t>финансового аудита, а также ведомственного контроля в сфере закупок</w:t>
      </w:r>
      <w:r w:rsidR="0045616C" w:rsidRPr="0045616C">
        <w:t xml:space="preserve"> </w:t>
      </w:r>
      <w:r w:rsidR="0045616C">
        <w:rPr>
          <w:rFonts w:ascii="Times New Roman" w:hAnsi="Times New Roman"/>
          <w:sz w:val="28"/>
          <w:szCs w:val="28"/>
        </w:rPr>
        <w:t xml:space="preserve">для </w:t>
      </w:r>
      <w:r w:rsidR="0045616C" w:rsidRPr="0045616C">
        <w:rPr>
          <w:rFonts w:ascii="Times New Roman" w:hAnsi="Times New Roman"/>
          <w:sz w:val="28"/>
          <w:szCs w:val="28"/>
        </w:rPr>
        <w:t>обеспечения муниципальных нужд</w:t>
      </w:r>
      <w:r w:rsidR="0045616C">
        <w:rPr>
          <w:rFonts w:ascii="Times New Roman" w:hAnsi="Times New Roman"/>
          <w:sz w:val="28"/>
          <w:szCs w:val="28"/>
        </w:rPr>
        <w:t xml:space="preserve"> </w:t>
      </w:r>
      <w:r w:rsidR="00112F79">
        <w:rPr>
          <w:rFonts w:ascii="Times New Roman" w:hAnsi="Times New Roman"/>
          <w:sz w:val="28"/>
          <w:szCs w:val="28"/>
        </w:rPr>
        <w:t>Новостроевского</w:t>
      </w:r>
      <w:r w:rsidR="0045616C" w:rsidRPr="0045616C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64646C" w:rsidRPr="0064646C" w:rsidRDefault="0064646C" w:rsidP="0045616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46C" w:rsidRPr="0064646C" w:rsidRDefault="0064646C" w:rsidP="0064646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1. Общие положения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1.1. Порядок осуществления внутреннего финансового контроля и внутреннего финансового аудита (далее - Порядок) устанавливает основные положения по осуществлению главными распорядителями средств бюджета поселения, главными администраторами (администраторами) доходов бюджета поселения, главными администраторами (администраторами) источников финансирования дефицита бюджета поселения внутреннего финансового контроля и внутреннего финансового аудита.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1.2. Для целей настоящего Порядка используются следующие термины: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4646C">
        <w:rPr>
          <w:rFonts w:ascii="Times New Roman" w:hAnsi="Times New Roman"/>
          <w:sz w:val="28"/>
          <w:szCs w:val="28"/>
        </w:rPr>
        <w:tab/>
        <w:t>- главные распорядители средств бюджета поселения - главные распорядители средств бюджета поселения, главные администраторы доходов  бюджета поселения, главные администраторы источников финансирования дефицита бюджета поселения;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получатели средств бюджета поселения - подведомственные главному распорядителю средств бюджета поселения получатели средств бюджета поселения, администраторы доходов бюджета поселения, администраторы источников финансирования дефицита бюджета поселения;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- бюджетные процедуры - действия, процедуры, операции, осуществляемые должностными лицами главного распорядителя средств бюджета поселения, получателя средств бюджета поселения по составлению и исполнению бюджета </w:t>
      </w:r>
      <w:r w:rsidR="00112F79">
        <w:rPr>
          <w:rFonts w:ascii="Times New Roman" w:hAnsi="Times New Roman"/>
          <w:sz w:val="28"/>
          <w:szCs w:val="28"/>
        </w:rPr>
        <w:t>Новостроевского</w:t>
      </w:r>
      <w:r w:rsidRPr="0064646C">
        <w:rPr>
          <w:rFonts w:ascii="Times New Roman" w:hAnsi="Times New Roman"/>
          <w:sz w:val="28"/>
          <w:szCs w:val="28"/>
        </w:rPr>
        <w:t xml:space="preserve"> сельского поселения, ведению бюджетного учёта, составлению бюджетной отчётности, осуществляемые в рамках бюджетных полномочий, установленных действующим законодательством и муниципальными правовыми актами </w:t>
      </w:r>
      <w:r w:rsidR="00112F79">
        <w:rPr>
          <w:rFonts w:ascii="Times New Roman" w:hAnsi="Times New Roman"/>
          <w:sz w:val="28"/>
          <w:szCs w:val="28"/>
        </w:rPr>
        <w:t>Новостроевского</w:t>
      </w:r>
      <w:r w:rsidRPr="0064646C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46C" w:rsidRPr="0064646C" w:rsidRDefault="0064646C" w:rsidP="0064646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 Осуществление внутреннего финансового контроля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2.1. Внутренний финансовый контроль – непрерывный процесс, осуществляемый руководством, должностными лицами главного распорядителя средств бюджета поселения, организующими и осуществляющими бюджетные процедуры, направленный на: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соблюдение внутренних стандартов и процедур составления и исполнения бюджета по расходам, включая расходы на закупку товаров, работ, услуг для обеспечения муниципальных нужд, составления бюджетной отчётности и ведения бюджетного учёта;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lastRenderedPageBreak/>
        <w:t>- повышение экономности и результативности использования бюджетных средств.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2.2. Объектами внутреннего финансового контроля (далее - объекты контроля), осуществляемого: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главными распорядители средств бюджета поселения, являются соответствующие главные распорядители бюджета поселения, подведомственные им получатели бюджетных средств в целях соблюдения внутренних стандартов и процедур составления и исполнения бюджета по расходам, включая расходы на закупку товаров, работ и услуг, составления бюджетной отчётности и ведения бюджетного учёта, а также в целях подготовки и организации мер по повышению экономности и результативности использования бюджетных средств;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главными администраторами (администраторами) доходов бюджета поселения, являются соответствующие главные администраторы доходов бюджета поселения и подведомственные им администраторы доходов бюджета в целях соблюдения внутренних стандартов и процедур составления и исполнения бюджета по доходам, составления бюджетной отчётности и ведения бюджетного учёта;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главными администраторами (администраторами) источников финансирования дефицита бюджета поселения, являются соответствующие главные администраторы источников финансирования дефицита бюджета поселения и подведомственные администраторы источников финансирования дефицита бюджета в целях соблюдения внутренних стандартов и процедур составления и исполнения бюджета по источникам финансирования дефицита бюджета, составления бюджетной отчётности и ведения бюджетного учёта.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2.3. Предметом внутреннего финансового контроля являются бюджетные процедуры, осуществляемые главным распорядителем средств бюджета поселения и подведомственными ему получателями средств бюджета поселения, в рамках закреплённых за ними бюджетных полномочий.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2.4. Методами осуществления внутреннего финансового контроля является самоконтроль, контроль по уровню подчинённости (подотчётности), мониторинг.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2.5. Внутренний финансовый контроль может осуществляется в </w:t>
      </w:r>
      <w:r w:rsidR="00D8568A" w:rsidRPr="0064646C">
        <w:rPr>
          <w:rFonts w:ascii="Times New Roman" w:hAnsi="Times New Roman"/>
          <w:sz w:val="28"/>
          <w:szCs w:val="28"/>
        </w:rPr>
        <w:t xml:space="preserve">форме </w:t>
      </w:r>
      <w:r w:rsidR="00D8568A">
        <w:rPr>
          <w:rFonts w:ascii="Times New Roman" w:hAnsi="Times New Roman"/>
          <w:sz w:val="28"/>
          <w:szCs w:val="28"/>
        </w:rPr>
        <w:t>предварительного</w:t>
      </w:r>
      <w:r w:rsidRPr="0064646C">
        <w:rPr>
          <w:rFonts w:ascii="Times New Roman" w:hAnsi="Times New Roman"/>
          <w:sz w:val="28"/>
          <w:szCs w:val="28"/>
        </w:rPr>
        <w:t>, текущего и последующего контроля: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предварительный контроль проводится до начала совершения бюджетной процедуры для предупреждения, недопущения (пресечения) нарушений бюджетного законодательства Российской Федерации и иных правовых актов, регулирующих бюджетные правоотношения;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- текущий осуществляется в процессе совершения бюджетных процедур; 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последующий проводится по итогам совершения бюджетных процедур.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2.6. Осуществление внутреннего финансового контроля может осуществляться сплошным и (или) выборочным способами.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2.7. Формы, методы и способы внутреннего финансового контроля определяются главными распорядителями средств бюджета поселения самостоятельно при формировании плана внутреннего финансового контроля, исходя из осуществляемых бюджетных процедур, внутренней структуры главного распорядителя средств бюджета поселения и наличия подведомственных получателей средств бюджета поселения.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lastRenderedPageBreak/>
        <w:t xml:space="preserve">2.8. Организация внутреннего финансового контроля. 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2.8.1. Внутренний финансовый контроль осущ</w:t>
      </w:r>
      <w:r w:rsidR="00D8568A">
        <w:rPr>
          <w:rFonts w:ascii="Times New Roman" w:hAnsi="Times New Roman"/>
          <w:sz w:val="28"/>
          <w:szCs w:val="28"/>
        </w:rPr>
        <w:t>ествляется в структурных подраз</w:t>
      </w:r>
      <w:r w:rsidRPr="0064646C">
        <w:rPr>
          <w:rFonts w:ascii="Times New Roman" w:hAnsi="Times New Roman"/>
          <w:sz w:val="28"/>
          <w:szCs w:val="28"/>
        </w:rPr>
        <w:t>делениях (подразделении) главного распорядителя средств бюджета поселения, подведомственного получателя средств бюджета поселения, исполняющих (осуществляющих) бюджетные процедуры в соответствии с положениями об указанных подразделениях.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2.8.2. Внутренний финансовый контроль осуществляется, руководителями, должностными лицами (должностным лицом) структурных подразделений (подразделения) главного распорядителя средств бюджета поселения, в соответствии с их должностными инструкциями.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2.8.3. В целях организации осуществления внутреннего финансового контроля ежегодно разрабатываются и утверждаются планы проведения внутреннего финансового контроля по соответствующим бюджетным процедурам.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2.8.4. Процедура формирования плана осуществления внутреннего финансового контроля включает в себя следующие этапы: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анализ предметов внутреннего финансового контроля на необходимость проведения в их отношении контрольных действий;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анализ перечня документов, процессов и операций, которыми руководствуются главные распорядители средств бюджета поселения, получатели средств бюджета поселения при осуществлении бюджетных процедур.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2.8.5. Формирование и утверждение планов внутреннего финансового контроля осуществляется до начала очередного финансового года.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2.8.6. План внутреннего финансового контроля утверждается руководителем главного распорядителя средств бюджета поселения.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2.8.7. План внутреннего финансового контроля в отношении подведомственных получателей средств бюджета поселения может быть утверждён отдельно от плана внутреннего финансового контроля главного распорядителя средств бюджета поселения.   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2.9. Проведение внутреннего финансового контроля.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2.9.1. Внутренний финансовый контроль осуществляется в структурных подразделениях (подразделении) главного распорядителя средств бюджета поселения, подведомственного получателя средств бюджета поселения, исполняющих (осуществляющих) бюджетные процедуры с соблюдением периодичности, способов и методов контроля, установленных в плане внутреннего финансового контроля.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2.9.2. Самоконтроль в форме предварительного и текущего контроля осуществляется должностными лицами (должностным лицом) структурных подразделений (структурного подразделения) главного распорядителя средств бюджета поселения сплошным способом после совершения ими бюджетных процедур.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Самоконтроль в форме последующего контроля осуществляется  выборочным способом после завершения бюджетных процедур в сроки, предусмотренные планом внутреннего финансового контроля, но не реже 1 раза в 6 месяцев.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2.9.3. Контроль по уровню подчинённости осуществляется сплошным или выборочным способом руководителем структурного подразделения главного </w:t>
      </w:r>
      <w:r w:rsidRPr="0064646C">
        <w:rPr>
          <w:rFonts w:ascii="Times New Roman" w:hAnsi="Times New Roman"/>
          <w:sz w:val="28"/>
          <w:szCs w:val="28"/>
        </w:rPr>
        <w:lastRenderedPageBreak/>
        <w:t>распорядителя средств бюджета поселения (иным уполномоченным лицом) в отношении бюджетных процедур, совершённых должностными лицами соответствующего структурного подразделения.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Контроль по уровню подотчётности осуществляется сплошным или выборочным способом в отношении бюджетных процедур, совершённых подведомственным получателем средств бюджета поселения.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2.9.4. Мониторинг качества осуществления бюджетных процедур представляет собой сбор, анализ и оценку информации об осуществлении бюджетных процедур с целью выявления её соответствия требованиям бюджетного законодательства Российской Федерации и иных правовых актов, регулирующих бюджетные правоотношения, экономности и результативности использования бюджетных средств.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Мониторинг качества осуществления бюджетных процедур осуществляется уполномоченными должностными лицами главного распорядителя средств бюджета поселения. 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2.10. Оформление и рассмотрение результатов внутреннего финансового контроля.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2.10.1. По итогам внутреннего финансового контроля должностными лицами, осуществляющими внутренний финансовый контроль, составляется и подписывается отчёт.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В отчёте отражаются выявленные нарушения положений действующего законодательства Российской Федерации и иных правовых актов, регулирующих бюджетные правоотношения, недостатки при исполнении бюджетных процедур, (сведения об их отсутствии), сведения о причинах возникновения нарушений (недостатков) и предлагаемых мерах по их устранению и по повышению экономности           и результативности использования бюджетных средств.  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Отчёт внутреннего финансового контроля направляется структурным подразделениям главного распорядителя средств бюджета </w:t>
      </w:r>
      <w:r w:rsidR="00414226" w:rsidRPr="0064646C">
        <w:rPr>
          <w:rFonts w:ascii="Times New Roman" w:hAnsi="Times New Roman"/>
          <w:sz w:val="28"/>
          <w:szCs w:val="28"/>
        </w:rPr>
        <w:t>поселения, ответственным</w:t>
      </w:r>
      <w:r w:rsidRPr="0064646C">
        <w:rPr>
          <w:rFonts w:ascii="Times New Roman" w:hAnsi="Times New Roman"/>
          <w:sz w:val="28"/>
          <w:szCs w:val="28"/>
        </w:rPr>
        <w:t xml:space="preserve"> за осуществление бюджетных </w:t>
      </w:r>
      <w:r w:rsidR="00414226" w:rsidRPr="0064646C">
        <w:rPr>
          <w:rFonts w:ascii="Times New Roman" w:hAnsi="Times New Roman"/>
          <w:sz w:val="28"/>
          <w:szCs w:val="28"/>
        </w:rPr>
        <w:t>процедур, руководителю</w:t>
      </w:r>
      <w:r w:rsidRPr="0064646C">
        <w:rPr>
          <w:rFonts w:ascii="Times New Roman" w:hAnsi="Times New Roman"/>
          <w:sz w:val="28"/>
          <w:szCs w:val="28"/>
        </w:rPr>
        <w:t xml:space="preserve"> главного распорядителя средств бюджета поселения, подведомственному получателю средств бюджета поселения.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2.10.2. По итогам рассмотрения отчёта внутреннего финансового контроля руководитель главного распорядителя средств бюджета поселения принимает решение: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о необходимости устранения выявленных нарушений (недостатков) в установленный срок, разработке мероприятий, направленных на повышение экономности и результативности использования бюджетных средств, применении материальной, дисциплинарной ответственности к виновным должностным лицам, проведении служебных проверок;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об отсутствии оснований применения мер, указанных в абзаце втором настоящего пункта;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о внесении изменений в планы внутреннего финансового контроля.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2.10.3. Отчёт внутреннего финансового контроля подведомственного получателя средств бюджета поселения рассматривается подведомственным получателем средств бюджета поселения в течение 10 рабочих дней с момента </w:t>
      </w:r>
      <w:r w:rsidRPr="0064646C">
        <w:rPr>
          <w:rFonts w:ascii="Times New Roman" w:hAnsi="Times New Roman"/>
          <w:sz w:val="28"/>
          <w:szCs w:val="28"/>
        </w:rPr>
        <w:lastRenderedPageBreak/>
        <w:t>получения отчёта.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По итогам рассмотрения отчёта подведомственный получатель средств бюджета поселения вправе предоставить главному распорядителю средств бюджета поселения в письменной форме свои возражения на отчёт.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При отсутствии возражений получатель средств бюджета поселения направляет главному распорядителю средств бюджета поселения информацию о мерах, направленных на устранение выявленных нарушений (недостатков) и о сроках их устранения, разработке мероприятий, направленных на повышение экономности и результативности использования бюджетных средств, применении материальной, дисциплинарной ответственности к виновным должностным лицам.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46C" w:rsidRPr="0064646C" w:rsidRDefault="0064646C" w:rsidP="0064646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3. Осуществление внутреннего финансового аудита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3.1. Внутренний финансовый аудит - деятельность уполномоченных должностных лиц (уполномоченного должностного лица) главного распорядителя средств бюджета поселения по: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оценке надёжности внутреннего финансового контроля главного распорядителя средств бюджета поселения и подготовке рекомендаций по повышению его эффективности;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подтверждению достоверности бюджетной отчётности и соответствия порядка ведения бюджетного учёта методологии и стандартам бюджетного учёта, установленным Министерством финансов Российской Федерации;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- подготовке предложений по повышению экономности и </w:t>
      </w:r>
      <w:r w:rsidR="00414226" w:rsidRPr="0064646C">
        <w:rPr>
          <w:rFonts w:ascii="Times New Roman" w:hAnsi="Times New Roman"/>
          <w:sz w:val="28"/>
          <w:szCs w:val="28"/>
        </w:rPr>
        <w:t>результативности использования</w:t>
      </w:r>
      <w:r w:rsidRPr="0064646C">
        <w:rPr>
          <w:rFonts w:ascii="Times New Roman" w:hAnsi="Times New Roman"/>
          <w:sz w:val="28"/>
          <w:szCs w:val="28"/>
        </w:rPr>
        <w:t xml:space="preserve"> бюджетных средств.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3.2. Деятельность уполномоченных должностных лиц главного распорядителя средств бюджета поселения, осуществляющих внутренний финансовый аудит (далее - аудиторы), основывается на принципах законности, объективности, эффективности и независимости. 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3.3. Объектом внутреннего финансового аудита являются структурные подразделения (подразделение) главного распорядителя средств бюджета поселения, должностные лица главного распорядителя средств бюджета поселения, осуществляющие бюджетные процедуры и внутренний финансовый контроль.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3.4. Предметом внутреннего финансового аудита являются бюджетные процедуры, совершенные структурными подразделениями (структурным подразделением) главного распорядителя средств бюджета поселения, подведомственными получателями средств бюджета поселения в целях реализации своих бюджетных полномочий, а также организация и осуществление внутреннего финансового контроля.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3.5. Внутренний финансовый аудит осуществляется посредством проведения плановых и внеплановых аудиторских проверок.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3.6. Плановые аудиторские проверки осуществляются в соответствии с годовым планом внутреннего финансового аудита, утверждаемым руководителем главного распорядителя средств бюджета поселения.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3.7. Внеплановая аудиторская проверка осуществляется по поручению руководителя главного распорядителя средств бюджета поселения.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lastRenderedPageBreak/>
        <w:t>3.8. План представляет собой перечень аудиторских проверок, которые планируется провести в очередном финансовом году.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По каждой аудиторской проверке в плане указывается проверяемая бюджетная процедура и объекты аудита, срок проведения аудиторской проверки, ответственные аудиторы. 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3.9. План составляется и утверждается до начала очередного финансового года.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3.10. Аудиторская проверка проводится на основании программы аудиторской проверки, утверждённой аудитором.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Программа аудиторской проверки содержит тему аудиторской проверки, наименование объекта аудита, перечень вопросов, подлежащих изучению, сроки проведения аудиторской проверки, распределение обязанностей между аудиторами. 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3.11. Результаты аудиторской проверки оформляются аудиторским заключением, которое подписывается аудиторами, осуществляющими проверку.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Аудиторское заключение должно содержать информацию о выявленных в ходе аудиторской проверки недостатков и нарушений (об их отсутствии), условиях и причинах таких нарушений, выводы, предложения и рекомендации по устранению выявленных нарушений и недостатков, внесению изменений в планы внутреннего финансового контроля, выводы о надёжности внутреннего финансового контроля, предложения по повышению экономности и результативности использования бюджетных средств. 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3.12. Аудиторское заключение направляется руководителю главного распорядителя средств бюджета поселения.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3.13. По итогам рассмотрения аудиторского заключения руководитель главного распорядителя средств бюджета принимает решение: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о необходимости реализации аудиторских выводов, предложений и рекомендаций;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об отсутствии оснований применения мер, указанных в абзаце втором настоящего пункта;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- о применении материальной, дисциплинарной ответственности к виновным должностным лицам.  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3.14. Подтверждение достоверности бюджетной отчётности и соответствия порядка ведения бюджетного учёта методологии и стандартам бюджетного учёта, установленным Министерством финансов Российской Федерации, осуществляется путём выражения мнения аудитора о достоверности бюджетной отчётности и соответствия порядка ведения бюджетного учёта методологии и стандартам бюджетного учёта, установленным Министерством финансов Р</w:t>
      </w:r>
      <w:r w:rsidR="008D6B7D">
        <w:rPr>
          <w:rFonts w:ascii="Times New Roman" w:hAnsi="Times New Roman"/>
          <w:sz w:val="28"/>
          <w:szCs w:val="28"/>
        </w:rPr>
        <w:t xml:space="preserve">оссийской </w:t>
      </w:r>
      <w:r w:rsidR="008731E8">
        <w:rPr>
          <w:rFonts w:ascii="Times New Roman" w:hAnsi="Times New Roman"/>
          <w:sz w:val="28"/>
          <w:szCs w:val="28"/>
        </w:rPr>
        <w:t>Федерации, в</w:t>
      </w:r>
      <w:r w:rsidRPr="0064646C">
        <w:rPr>
          <w:rFonts w:ascii="Times New Roman" w:hAnsi="Times New Roman"/>
          <w:sz w:val="28"/>
          <w:szCs w:val="28"/>
        </w:rPr>
        <w:t xml:space="preserve"> аудиторском заключении.  </w:t>
      </w:r>
    </w:p>
    <w:p w:rsid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646C">
        <w:rPr>
          <w:rFonts w:ascii="Times New Roman" w:hAnsi="Times New Roman"/>
          <w:sz w:val="28"/>
          <w:szCs w:val="28"/>
        </w:rPr>
        <w:t>. Порядок осуществления ведомственного контроля в сфере закупок для муниципальных нужд</w:t>
      </w:r>
      <w:r w:rsidR="00672F12" w:rsidRPr="00672F12">
        <w:rPr>
          <w:rFonts w:ascii="Times New Roman" w:hAnsi="Times New Roman"/>
          <w:sz w:val="28"/>
          <w:szCs w:val="28"/>
        </w:rPr>
        <w:t xml:space="preserve"> </w:t>
      </w:r>
      <w:r w:rsidR="00112F79">
        <w:rPr>
          <w:rFonts w:ascii="Times New Roman" w:hAnsi="Times New Roman"/>
          <w:sz w:val="28"/>
          <w:szCs w:val="28"/>
        </w:rPr>
        <w:t>Новостроевского</w:t>
      </w:r>
      <w:r w:rsidR="00672F12" w:rsidRPr="0045616C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646C">
        <w:rPr>
          <w:rFonts w:ascii="Times New Roman" w:hAnsi="Times New Roman"/>
          <w:sz w:val="28"/>
          <w:szCs w:val="28"/>
        </w:rPr>
        <w:t xml:space="preserve">.1. Настоящий Порядок устанавливает правила осуществления  муниципальными органами (далее - органы ведомственного контроля) ведомственного контроля в сфере закупок товаров, работ, услуг для обеспечения </w:t>
      </w:r>
      <w:r w:rsidRPr="0064646C">
        <w:rPr>
          <w:rFonts w:ascii="Times New Roman" w:hAnsi="Times New Roman"/>
          <w:sz w:val="28"/>
          <w:szCs w:val="28"/>
        </w:rPr>
        <w:lastRenderedPageBreak/>
        <w:t>муниципальных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 (далее - законодательство Российской Федерации о контрактной системе в сфере закупок) в отношении подведомственных им заказчиков (далее - заказчик).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Органами ведомственного контроля являются главные распорядители средств бюджета поселения.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646C">
        <w:rPr>
          <w:rFonts w:ascii="Times New Roman" w:hAnsi="Times New Roman"/>
          <w:sz w:val="28"/>
          <w:szCs w:val="28"/>
        </w:rPr>
        <w:t>.2. Предметом ведомственного контроля является соблюдение подведомственными органам ведомственного контроля заказчиками, в том числе их контрактными служба</w:t>
      </w:r>
      <w:r w:rsidR="00112F79">
        <w:rPr>
          <w:rFonts w:ascii="Times New Roman" w:hAnsi="Times New Roman"/>
          <w:sz w:val="28"/>
          <w:szCs w:val="28"/>
        </w:rPr>
        <w:t xml:space="preserve">ми, контрактными управляющими, </w:t>
      </w:r>
      <w:r w:rsidRPr="0064646C">
        <w:rPr>
          <w:rFonts w:ascii="Times New Roman" w:hAnsi="Times New Roman"/>
          <w:sz w:val="28"/>
          <w:szCs w:val="28"/>
        </w:rPr>
        <w:t>законодательства Российской Федерации о контрактной системе в сфере закупок.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646C">
        <w:rPr>
          <w:rFonts w:ascii="Times New Roman" w:hAnsi="Times New Roman"/>
          <w:sz w:val="28"/>
          <w:szCs w:val="28"/>
        </w:rPr>
        <w:t>.3.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б) с 01 января 2016 года соблюдения требований к обоснованию закупок и обоснованности закупок;</w:t>
      </w:r>
    </w:p>
    <w:p w:rsidR="0064646C" w:rsidRPr="0064646C" w:rsidRDefault="008731E8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с 01 </w:t>
      </w:r>
      <w:r w:rsidR="00414226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414226">
        <w:rPr>
          <w:rFonts w:ascii="Times New Roman" w:hAnsi="Times New Roman"/>
          <w:sz w:val="28"/>
          <w:szCs w:val="28"/>
        </w:rPr>
        <w:t>4</w:t>
      </w:r>
      <w:r w:rsidR="0064646C" w:rsidRPr="0064646C">
        <w:rPr>
          <w:rFonts w:ascii="Times New Roman" w:hAnsi="Times New Roman"/>
          <w:sz w:val="28"/>
          <w:szCs w:val="28"/>
        </w:rPr>
        <w:t xml:space="preserve"> года соблюдения требований о нормировании в сфере закупок;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64646C" w:rsidRPr="0064646C" w:rsidRDefault="00414226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д) с</w:t>
      </w:r>
      <w:r w:rsidR="0064646C" w:rsidRPr="0064646C">
        <w:rPr>
          <w:rFonts w:ascii="Times New Roman" w:hAnsi="Times New Roman"/>
          <w:sz w:val="28"/>
          <w:szCs w:val="28"/>
        </w:rPr>
        <w:t xml:space="preserve"> 01 января 2016 года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е) с 01 января 2016 года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в планах-графиках, - информации, содержащейся в планах закупок;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в протоколах определения поставщиков (подрядчиков, исполнителей), - информации, содержащейся в документации о закупках;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в реестре контрактов, заключенных заказчиками, - условиям контрактов;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з)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и) соблюдения требований по определению поставщика (подрядчика, исполнителя);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к) обоснованности в документально оформленном отчете невозможности или </w:t>
      </w:r>
      <w:r w:rsidRPr="0064646C">
        <w:rPr>
          <w:rFonts w:ascii="Times New Roman" w:hAnsi="Times New Roman"/>
          <w:sz w:val="28"/>
          <w:szCs w:val="28"/>
        </w:rPr>
        <w:lastRenderedPageBreak/>
        <w:t>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м) соответствия поставленного товара, выполненной работы                              (её результата) или оказанной услуги условиям контракта;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н) своевременности, полноты и достоверности отражения в документах учета поставленного товара, выполненной работы (её результата) или оказанной услуги;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о) соответствия использования поставленного товара, выполненной работы (её результата) или оказанной услуги целям осуществления закупки.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37"/>
      <w:bookmarkEnd w:id="0"/>
      <w:r>
        <w:rPr>
          <w:rFonts w:ascii="Times New Roman" w:hAnsi="Times New Roman"/>
          <w:sz w:val="28"/>
          <w:szCs w:val="28"/>
        </w:rPr>
        <w:t>4</w:t>
      </w:r>
      <w:r w:rsidRPr="0064646C">
        <w:rPr>
          <w:rFonts w:ascii="Times New Roman" w:hAnsi="Times New Roman"/>
          <w:sz w:val="28"/>
          <w:szCs w:val="28"/>
        </w:rPr>
        <w:t>.4. Ведомственный контроль осуществляется в соответствии с правовыми актами, принимаемыми органом ведомственного контроля в пределах своих полномочий.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646C">
        <w:rPr>
          <w:rFonts w:ascii="Times New Roman" w:hAnsi="Times New Roman"/>
          <w:sz w:val="28"/>
          <w:szCs w:val="28"/>
        </w:rPr>
        <w:t>.5.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646C">
        <w:rPr>
          <w:rFonts w:ascii="Times New Roman" w:hAnsi="Times New Roman"/>
          <w:sz w:val="28"/>
          <w:szCs w:val="28"/>
        </w:rPr>
        <w:t>.6. Ведомственный контроль осуществляется путем проведения выездных или документарных мероприятий ведомственного контроля.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646C">
        <w:rPr>
          <w:rFonts w:ascii="Times New Roman" w:hAnsi="Times New Roman"/>
          <w:sz w:val="28"/>
          <w:szCs w:val="28"/>
        </w:rPr>
        <w:t>.7. С 01 января 2017 года,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646C">
        <w:rPr>
          <w:rFonts w:ascii="Times New Roman" w:hAnsi="Times New Roman"/>
          <w:sz w:val="28"/>
          <w:szCs w:val="28"/>
        </w:rPr>
        <w:t>.8. Выездные или документарные мероприятия ведомственного контроля проводятся по приказу (распоряжению) руководителя органа ведомственного контроля или иного лица, исполняющего полномочия руководителя органа ведомственного контроля.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646C">
        <w:rPr>
          <w:rFonts w:ascii="Times New Roman" w:hAnsi="Times New Roman"/>
          <w:sz w:val="28"/>
          <w:szCs w:val="28"/>
        </w:rPr>
        <w:t>.9.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646C">
        <w:rPr>
          <w:rFonts w:ascii="Times New Roman" w:hAnsi="Times New Roman"/>
          <w:sz w:val="28"/>
          <w:szCs w:val="28"/>
        </w:rPr>
        <w:t>.10. Уведомление должно содержать следующую информацию: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а) наименование заказчика, которому адресовано уведомление;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в) вид мероприятия ведомственного контроля (выездное или документарное);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г) дата начала и дата окончания проведения мероприятия ведомственного контроля;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д) перечень должностных лиц, уполномоченных на осуществление мероприятия ведомственного контроля;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64646C">
        <w:rPr>
          <w:rFonts w:ascii="Times New Roman" w:hAnsi="Times New Roman"/>
          <w:sz w:val="28"/>
          <w:szCs w:val="28"/>
        </w:rPr>
        <w:t>.11.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646C">
        <w:rPr>
          <w:rFonts w:ascii="Times New Roman" w:hAnsi="Times New Roman"/>
          <w:sz w:val="28"/>
          <w:szCs w:val="28"/>
        </w:rPr>
        <w:t>.12.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</w:t>
      </w:r>
      <w:hyperlink r:id="rId8" w:history="1">
        <w:r w:rsidRPr="0064646C">
          <w:rPr>
            <w:rFonts w:ascii="Times New Roman" w:hAnsi="Times New Roman"/>
            <w:sz w:val="28"/>
            <w:szCs w:val="28"/>
          </w:rPr>
          <w:t>законодательства</w:t>
        </w:r>
      </w:hyperlink>
      <w:r w:rsidRPr="0064646C">
        <w:rPr>
          <w:rFonts w:ascii="Times New Roman" w:hAnsi="Times New Roman"/>
          <w:sz w:val="28"/>
          <w:szCs w:val="28"/>
        </w:rPr>
        <w:t xml:space="preserve"> Российской Федерации о защите государственной тайны;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60"/>
      <w:bookmarkEnd w:id="1"/>
      <w:r>
        <w:rPr>
          <w:rFonts w:ascii="Times New Roman" w:hAnsi="Times New Roman"/>
          <w:sz w:val="28"/>
          <w:szCs w:val="28"/>
        </w:rPr>
        <w:t>4</w:t>
      </w:r>
      <w:r w:rsidRPr="0064646C">
        <w:rPr>
          <w:rFonts w:ascii="Times New Roman" w:hAnsi="Times New Roman"/>
          <w:sz w:val="28"/>
          <w:szCs w:val="28"/>
        </w:rPr>
        <w:t>.13.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лицу, его замещающему.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соответствии с пунктом 5.4. настоящего Порядка, разрабатывается и утверждается план устранения выявленных нарушений.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646C">
        <w:rPr>
          <w:rFonts w:ascii="Times New Roman" w:hAnsi="Times New Roman"/>
          <w:sz w:val="28"/>
          <w:szCs w:val="28"/>
        </w:rPr>
        <w:t>.14.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646C">
        <w:rPr>
          <w:rFonts w:ascii="Times New Roman" w:hAnsi="Times New Roman"/>
          <w:sz w:val="28"/>
          <w:szCs w:val="28"/>
        </w:rPr>
        <w:t xml:space="preserve">.15. Материалы по результатам мероприятий ведомственного контроля, в том числе план устранения выявленных нарушений, указанный в </w:t>
      </w:r>
      <w:hyperlink w:anchor="Par60" w:history="1">
        <w:r w:rsidRPr="0064646C">
          <w:rPr>
            <w:rFonts w:ascii="Times New Roman" w:hAnsi="Times New Roman"/>
            <w:sz w:val="28"/>
            <w:szCs w:val="28"/>
          </w:rPr>
          <w:t>пункте 5.13</w:t>
        </w:r>
      </w:hyperlink>
      <w:r w:rsidRPr="0064646C">
        <w:rPr>
          <w:rFonts w:ascii="Times New Roman" w:hAnsi="Times New Roman"/>
          <w:sz w:val="28"/>
          <w:szCs w:val="28"/>
        </w:rPr>
        <w:t>. настоящих Правил,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8731E8" w:rsidRDefault="008731E8" w:rsidP="0064646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646C" w:rsidRPr="0064646C" w:rsidRDefault="0064646C" w:rsidP="0064646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4646C">
        <w:rPr>
          <w:rFonts w:ascii="Times New Roman" w:hAnsi="Times New Roman"/>
          <w:sz w:val="28"/>
          <w:szCs w:val="28"/>
        </w:rPr>
        <w:t>. Заключительные и переходные положения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616C" w:rsidRDefault="004561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5616C">
        <w:rPr>
          <w:rFonts w:ascii="Times New Roman" w:hAnsi="Times New Roman"/>
          <w:sz w:val="28"/>
          <w:szCs w:val="28"/>
        </w:rPr>
        <w:t xml:space="preserve">.1. Главные распорядители средств бюджета поселения имеют право устанавливать Стандарты и (или) Порядки, Регламенты, регламентирующие внутренние процедуры планирования, подготовки, осуществления внутреннего финансового контроля и внутреннего финансового аудита в соответствии с общими </w:t>
      </w:r>
      <w:r w:rsidRPr="0045616C">
        <w:rPr>
          <w:rFonts w:ascii="Times New Roman" w:hAnsi="Times New Roman"/>
          <w:sz w:val="28"/>
          <w:szCs w:val="28"/>
        </w:rPr>
        <w:lastRenderedPageBreak/>
        <w:t xml:space="preserve">требованиями настоящего Порядка.  </w:t>
      </w:r>
    </w:p>
    <w:p w:rsidR="0064646C" w:rsidRPr="0064646C" w:rsidRDefault="004561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646C" w:rsidRPr="0064646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64646C" w:rsidRPr="0064646C">
        <w:rPr>
          <w:rFonts w:ascii="Times New Roman" w:hAnsi="Times New Roman"/>
          <w:sz w:val="28"/>
          <w:szCs w:val="28"/>
        </w:rPr>
        <w:t>. План внутреннего финансового контроля и план внутре</w:t>
      </w:r>
      <w:r w:rsidR="00414226">
        <w:rPr>
          <w:rFonts w:ascii="Times New Roman" w:hAnsi="Times New Roman"/>
          <w:sz w:val="28"/>
          <w:szCs w:val="28"/>
        </w:rPr>
        <w:t>ннего финансового аудита на 2014</w:t>
      </w:r>
      <w:r w:rsidR="0064646C" w:rsidRPr="0064646C">
        <w:rPr>
          <w:rFonts w:ascii="Times New Roman" w:hAnsi="Times New Roman"/>
          <w:sz w:val="28"/>
          <w:szCs w:val="28"/>
        </w:rPr>
        <w:t xml:space="preserve"> год утверждаются главными распорядителями средств бюджета поселения до 15 </w:t>
      </w:r>
      <w:r w:rsidR="0064646C">
        <w:rPr>
          <w:rFonts w:ascii="Times New Roman" w:hAnsi="Times New Roman"/>
          <w:sz w:val="28"/>
          <w:szCs w:val="28"/>
        </w:rPr>
        <w:t>мая</w:t>
      </w:r>
      <w:r w:rsidR="00414226">
        <w:rPr>
          <w:rFonts w:ascii="Times New Roman" w:hAnsi="Times New Roman"/>
          <w:sz w:val="28"/>
          <w:szCs w:val="28"/>
        </w:rPr>
        <w:t xml:space="preserve"> 2014</w:t>
      </w:r>
      <w:r w:rsidR="0064646C" w:rsidRPr="0064646C">
        <w:rPr>
          <w:rFonts w:ascii="Times New Roman" w:hAnsi="Times New Roman"/>
          <w:sz w:val="28"/>
          <w:szCs w:val="28"/>
        </w:rPr>
        <w:t xml:space="preserve"> года. </w:t>
      </w:r>
    </w:p>
    <w:p w:rsidR="0064646C" w:rsidRPr="0064646C" w:rsidRDefault="004561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646C" w:rsidRPr="0064646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64646C" w:rsidRPr="0064646C">
        <w:rPr>
          <w:rFonts w:ascii="Times New Roman" w:hAnsi="Times New Roman"/>
          <w:sz w:val="28"/>
          <w:szCs w:val="28"/>
        </w:rPr>
        <w:t>.</w:t>
      </w:r>
      <w:r w:rsidR="008731E8">
        <w:rPr>
          <w:rFonts w:ascii="Times New Roman" w:hAnsi="Times New Roman"/>
          <w:sz w:val="28"/>
          <w:szCs w:val="28"/>
        </w:rPr>
        <w:t xml:space="preserve"> </w:t>
      </w:r>
      <w:r w:rsidR="0064646C" w:rsidRPr="0064646C">
        <w:rPr>
          <w:rFonts w:ascii="Times New Roman" w:hAnsi="Times New Roman"/>
          <w:sz w:val="28"/>
          <w:szCs w:val="28"/>
        </w:rPr>
        <w:t xml:space="preserve">План проведения проверок ведомственного </w:t>
      </w:r>
      <w:r w:rsidR="008731E8">
        <w:rPr>
          <w:rFonts w:ascii="Times New Roman" w:hAnsi="Times New Roman"/>
          <w:sz w:val="28"/>
          <w:szCs w:val="28"/>
        </w:rPr>
        <w:t>контроля в</w:t>
      </w:r>
      <w:r w:rsidR="00414226">
        <w:rPr>
          <w:rFonts w:ascii="Times New Roman" w:hAnsi="Times New Roman"/>
          <w:sz w:val="28"/>
          <w:szCs w:val="28"/>
        </w:rPr>
        <w:t xml:space="preserve"> сфере закупок на 2014</w:t>
      </w:r>
      <w:r w:rsidR="0064646C" w:rsidRPr="0064646C">
        <w:rPr>
          <w:rFonts w:ascii="Times New Roman" w:hAnsi="Times New Roman"/>
          <w:sz w:val="28"/>
          <w:szCs w:val="28"/>
        </w:rPr>
        <w:t xml:space="preserve"> год утверждается главными распорядителями средств бюджета поселения до 15 </w:t>
      </w:r>
      <w:r w:rsidR="0064646C">
        <w:rPr>
          <w:rFonts w:ascii="Times New Roman" w:hAnsi="Times New Roman"/>
          <w:sz w:val="28"/>
          <w:szCs w:val="28"/>
        </w:rPr>
        <w:t>мая</w:t>
      </w:r>
      <w:r w:rsidR="00414226">
        <w:rPr>
          <w:rFonts w:ascii="Times New Roman" w:hAnsi="Times New Roman"/>
          <w:sz w:val="28"/>
          <w:szCs w:val="28"/>
        </w:rPr>
        <w:t xml:space="preserve"> 2014</w:t>
      </w:r>
      <w:bookmarkStart w:id="2" w:name="_GoBack"/>
      <w:bookmarkEnd w:id="2"/>
      <w:r w:rsidR="0064646C" w:rsidRPr="0064646C">
        <w:rPr>
          <w:rFonts w:ascii="Times New Roman" w:hAnsi="Times New Roman"/>
          <w:sz w:val="28"/>
          <w:szCs w:val="28"/>
        </w:rPr>
        <w:t xml:space="preserve"> года.</w:t>
      </w:r>
    </w:p>
    <w:p w:rsidR="0064646C" w:rsidRPr="009F4025" w:rsidRDefault="0064646C" w:rsidP="006464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646C" w:rsidRPr="009F4025" w:rsidRDefault="0064646C" w:rsidP="0064646C"/>
    <w:p w:rsidR="0064646C" w:rsidRPr="009F4025" w:rsidRDefault="0064646C" w:rsidP="0064646C"/>
    <w:p w:rsidR="008D6B7D" w:rsidRDefault="008D6B7D" w:rsidP="008D6B7D">
      <w:pPr>
        <w:spacing w:after="0" w:line="240" w:lineRule="auto"/>
        <w:ind w:firstLine="709"/>
      </w:pPr>
    </w:p>
    <w:p w:rsidR="0064646C" w:rsidRPr="009F4025" w:rsidRDefault="0064646C" w:rsidP="0064646C"/>
    <w:p w:rsidR="0064646C" w:rsidRPr="009F4025" w:rsidRDefault="0064646C" w:rsidP="0064646C"/>
    <w:p w:rsidR="0064646C" w:rsidRPr="009F4025" w:rsidRDefault="0064646C" w:rsidP="0064646C">
      <w:pPr>
        <w:jc w:val="both"/>
        <w:rPr>
          <w:sz w:val="28"/>
          <w:szCs w:val="28"/>
        </w:rPr>
      </w:pPr>
    </w:p>
    <w:p w:rsidR="0064646C" w:rsidRPr="009F4025" w:rsidRDefault="0064646C" w:rsidP="0064646C">
      <w:pPr>
        <w:jc w:val="both"/>
        <w:rPr>
          <w:sz w:val="28"/>
          <w:szCs w:val="28"/>
        </w:rPr>
      </w:pPr>
    </w:p>
    <w:p w:rsidR="0064646C" w:rsidRPr="009F4025" w:rsidRDefault="0064646C" w:rsidP="0064646C">
      <w:pPr>
        <w:jc w:val="both"/>
        <w:rPr>
          <w:sz w:val="28"/>
          <w:szCs w:val="28"/>
        </w:rPr>
      </w:pPr>
    </w:p>
    <w:p w:rsidR="00FE43CE" w:rsidRDefault="00FE43CE" w:rsidP="00B92C5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sectPr w:rsidR="00FE43CE" w:rsidSect="00ED2281">
      <w:headerReference w:type="default" r:id="rId9"/>
      <w:pgSz w:w="11906" w:h="16838" w:code="9"/>
      <w:pgMar w:top="1134" w:right="567" w:bottom="1134" w:left="1134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B02" w:rsidRDefault="00972B02" w:rsidP="00334781">
      <w:pPr>
        <w:spacing w:after="0" w:line="240" w:lineRule="auto"/>
      </w:pPr>
      <w:r>
        <w:separator/>
      </w:r>
    </w:p>
  </w:endnote>
  <w:endnote w:type="continuationSeparator" w:id="0">
    <w:p w:rsidR="00972B02" w:rsidRDefault="00972B02" w:rsidP="0033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B02" w:rsidRDefault="00972B02" w:rsidP="00334781">
      <w:pPr>
        <w:spacing w:after="0" w:line="240" w:lineRule="auto"/>
      </w:pPr>
      <w:r>
        <w:separator/>
      </w:r>
    </w:p>
  </w:footnote>
  <w:footnote w:type="continuationSeparator" w:id="0">
    <w:p w:rsidR="00972B02" w:rsidRDefault="00972B02" w:rsidP="00334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1BB" w:rsidRDefault="00440B3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4226">
      <w:rPr>
        <w:noProof/>
      </w:rPr>
      <w:t>10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AA8"/>
    <w:multiLevelType w:val="multilevel"/>
    <w:tmpl w:val="8D209E2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9094CE0"/>
    <w:multiLevelType w:val="hybridMultilevel"/>
    <w:tmpl w:val="C846B46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881A27"/>
    <w:multiLevelType w:val="hybridMultilevel"/>
    <w:tmpl w:val="17C8B8E4"/>
    <w:lvl w:ilvl="0" w:tplc="C80618DC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1E41D1"/>
    <w:multiLevelType w:val="hybridMultilevel"/>
    <w:tmpl w:val="247857A6"/>
    <w:lvl w:ilvl="0" w:tplc="2814C9BE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724D3D83"/>
    <w:multiLevelType w:val="multilevel"/>
    <w:tmpl w:val="218C66B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 w15:restartNumberingAfterBreak="0">
    <w:nsid w:val="7EB40FBD"/>
    <w:multiLevelType w:val="hybridMultilevel"/>
    <w:tmpl w:val="84D2D928"/>
    <w:lvl w:ilvl="0" w:tplc="5F3C13B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52C"/>
    <w:rsid w:val="00005BA9"/>
    <w:rsid w:val="00021F95"/>
    <w:rsid w:val="00023DC7"/>
    <w:rsid w:val="000412AF"/>
    <w:rsid w:val="000477DA"/>
    <w:rsid w:val="00057BB4"/>
    <w:rsid w:val="000C2DCF"/>
    <w:rsid w:val="000D455C"/>
    <w:rsid w:val="000D4740"/>
    <w:rsid w:val="000E7853"/>
    <w:rsid w:val="000F1E8A"/>
    <w:rsid w:val="00100532"/>
    <w:rsid w:val="001038E5"/>
    <w:rsid w:val="00112F79"/>
    <w:rsid w:val="001134BA"/>
    <w:rsid w:val="001368D2"/>
    <w:rsid w:val="001710C7"/>
    <w:rsid w:val="00171C26"/>
    <w:rsid w:val="0018133D"/>
    <w:rsid w:val="0018685F"/>
    <w:rsid w:val="00196037"/>
    <w:rsid w:val="001D0290"/>
    <w:rsid w:val="001E179B"/>
    <w:rsid w:val="001F6D42"/>
    <w:rsid w:val="00200D36"/>
    <w:rsid w:val="00233852"/>
    <w:rsid w:val="00233D5C"/>
    <w:rsid w:val="00245ACD"/>
    <w:rsid w:val="002B12B8"/>
    <w:rsid w:val="002B4E69"/>
    <w:rsid w:val="002B552C"/>
    <w:rsid w:val="002E0C98"/>
    <w:rsid w:val="003050CD"/>
    <w:rsid w:val="003131A9"/>
    <w:rsid w:val="003245D7"/>
    <w:rsid w:val="00334319"/>
    <w:rsid w:val="00334781"/>
    <w:rsid w:val="00354336"/>
    <w:rsid w:val="00384D36"/>
    <w:rsid w:val="003B3850"/>
    <w:rsid w:val="003B6B6E"/>
    <w:rsid w:val="003B7B70"/>
    <w:rsid w:val="003C1853"/>
    <w:rsid w:val="00414226"/>
    <w:rsid w:val="00435F92"/>
    <w:rsid w:val="00440B31"/>
    <w:rsid w:val="0045616C"/>
    <w:rsid w:val="00460E4D"/>
    <w:rsid w:val="004621BB"/>
    <w:rsid w:val="0047705C"/>
    <w:rsid w:val="0049590C"/>
    <w:rsid w:val="004A6F2E"/>
    <w:rsid w:val="004B149D"/>
    <w:rsid w:val="004E7026"/>
    <w:rsid w:val="005137A2"/>
    <w:rsid w:val="00513BCA"/>
    <w:rsid w:val="00545496"/>
    <w:rsid w:val="00562F7C"/>
    <w:rsid w:val="00596DC8"/>
    <w:rsid w:val="005A2E75"/>
    <w:rsid w:val="005A3F4B"/>
    <w:rsid w:val="005E4CEF"/>
    <w:rsid w:val="005F1B92"/>
    <w:rsid w:val="006143B0"/>
    <w:rsid w:val="006312C1"/>
    <w:rsid w:val="00632D01"/>
    <w:rsid w:val="0064646C"/>
    <w:rsid w:val="0066061B"/>
    <w:rsid w:val="00670609"/>
    <w:rsid w:val="00672F12"/>
    <w:rsid w:val="00677FC9"/>
    <w:rsid w:val="00696520"/>
    <w:rsid w:val="006A21BD"/>
    <w:rsid w:val="006C0D7A"/>
    <w:rsid w:val="006D357B"/>
    <w:rsid w:val="006F3680"/>
    <w:rsid w:val="00715295"/>
    <w:rsid w:val="007440FA"/>
    <w:rsid w:val="007A724A"/>
    <w:rsid w:val="007B415D"/>
    <w:rsid w:val="007B59DC"/>
    <w:rsid w:val="007C6439"/>
    <w:rsid w:val="007D1D2A"/>
    <w:rsid w:val="007F664C"/>
    <w:rsid w:val="00837745"/>
    <w:rsid w:val="00865EED"/>
    <w:rsid w:val="008731E8"/>
    <w:rsid w:val="00876621"/>
    <w:rsid w:val="00877F89"/>
    <w:rsid w:val="00881353"/>
    <w:rsid w:val="008A2462"/>
    <w:rsid w:val="008B316A"/>
    <w:rsid w:val="008B4992"/>
    <w:rsid w:val="008C0AB1"/>
    <w:rsid w:val="008D1A6A"/>
    <w:rsid w:val="008D6B7D"/>
    <w:rsid w:val="008E0B9C"/>
    <w:rsid w:val="008E58B5"/>
    <w:rsid w:val="008E7F10"/>
    <w:rsid w:val="008F6A04"/>
    <w:rsid w:val="0090121E"/>
    <w:rsid w:val="009315FF"/>
    <w:rsid w:val="00972B02"/>
    <w:rsid w:val="009924F1"/>
    <w:rsid w:val="009A5E66"/>
    <w:rsid w:val="009B7412"/>
    <w:rsid w:val="009C40DF"/>
    <w:rsid w:val="00A005C1"/>
    <w:rsid w:val="00A60B22"/>
    <w:rsid w:val="00A723E8"/>
    <w:rsid w:val="00AB3379"/>
    <w:rsid w:val="00AD7043"/>
    <w:rsid w:val="00AF541F"/>
    <w:rsid w:val="00B86708"/>
    <w:rsid w:val="00B92C5D"/>
    <w:rsid w:val="00BA755C"/>
    <w:rsid w:val="00BB425D"/>
    <w:rsid w:val="00BC41DB"/>
    <w:rsid w:val="00BF1C0C"/>
    <w:rsid w:val="00C04B61"/>
    <w:rsid w:val="00C14407"/>
    <w:rsid w:val="00C144E8"/>
    <w:rsid w:val="00C32583"/>
    <w:rsid w:val="00C40310"/>
    <w:rsid w:val="00C57957"/>
    <w:rsid w:val="00C626AF"/>
    <w:rsid w:val="00C71BBB"/>
    <w:rsid w:val="00C85F8E"/>
    <w:rsid w:val="00C95B9F"/>
    <w:rsid w:val="00CA7281"/>
    <w:rsid w:val="00CB00B7"/>
    <w:rsid w:val="00CB511C"/>
    <w:rsid w:val="00CC01A1"/>
    <w:rsid w:val="00CC1658"/>
    <w:rsid w:val="00CF0ECB"/>
    <w:rsid w:val="00D023AE"/>
    <w:rsid w:val="00D173AB"/>
    <w:rsid w:val="00D244A8"/>
    <w:rsid w:val="00D257D0"/>
    <w:rsid w:val="00D26F65"/>
    <w:rsid w:val="00D31AFE"/>
    <w:rsid w:val="00D62398"/>
    <w:rsid w:val="00D81F58"/>
    <w:rsid w:val="00D8568A"/>
    <w:rsid w:val="00DA1AD6"/>
    <w:rsid w:val="00DA42BE"/>
    <w:rsid w:val="00DB7027"/>
    <w:rsid w:val="00DD68A1"/>
    <w:rsid w:val="00E00C92"/>
    <w:rsid w:val="00E02B8D"/>
    <w:rsid w:val="00E13623"/>
    <w:rsid w:val="00E271B3"/>
    <w:rsid w:val="00E5560F"/>
    <w:rsid w:val="00E95031"/>
    <w:rsid w:val="00EA3BE9"/>
    <w:rsid w:val="00EC35BD"/>
    <w:rsid w:val="00ED1B79"/>
    <w:rsid w:val="00ED2281"/>
    <w:rsid w:val="00ED567C"/>
    <w:rsid w:val="00EE2D75"/>
    <w:rsid w:val="00F00AF1"/>
    <w:rsid w:val="00F34A53"/>
    <w:rsid w:val="00F46F22"/>
    <w:rsid w:val="00F717A1"/>
    <w:rsid w:val="00F72904"/>
    <w:rsid w:val="00F73FC2"/>
    <w:rsid w:val="00F75F88"/>
    <w:rsid w:val="00F83FCE"/>
    <w:rsid w:val="00F85327"/>
    <w:rsid w:val="00F87436"/>
    <w:rsid w:val="00FA7C80"/>
    <w:rsid w:val="00FB653A"/>
    <w:rsid w:val="00FE43CE"/>
    <w:rsid w:val="00FE68EE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7CFB1"/>
  <w15:docId w15:val="{7661954A-8601-48A9-865E-4FE528D8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AF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D567C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56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B55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552C"/>
    <w:rPr>
      <w:color w:val="800080"/>
      <w:u w:val="single"/>
    </w:rPr>
  </w:style>
  <w:style w:type="paragraph" w:customStyle="1" w:styleId="xl74">
    <w:name w:val="xl74"/>
    <w:basedOn w:val="a"/>
    <w:rsid w:val="002B552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5">
    <w:name w:val="xl8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6">
    <w:name w:val="xl8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7">
    <w:name w:val="xl8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8">
    <w:name w:val="xl8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9">
    <w:name w:val="xl89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90">
    <w:name w:val="xl9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3">
    <w:name w:val="xl9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0">
    <w:name w:val="xl10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16">
    <w:name w:val="xl11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17">
    <w:name w:val="xl11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20">
    <w:name w:val="xl12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31">
    <w:name w:val="xl13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2B55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4">
    <w:name w:val="xl134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2B55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6">
    <w:name w:val="xl136"/>
    <w:basedOn w:val="a"/>
    <w:rsid w:val="002B55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7">
    <w:name w:val="xl137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8">
    <w:name w:val="xl138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9">
    <w:name w:val="xl139"/>
    <w:basedOn w:val="a"/>
    <w:rsid w:val="002B55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0">
    <w:name w:val="xl140"/>
    <w:basedOn w:val="a"/>
    <w:rsid w:val="002B552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1">
    <w:name w:val="xl141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2B552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5">
    <w:name w:val="xl145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47">
    <w:name w:val="xl147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2B55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0">
    <w:name w:val="xl150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51">
    <w:name w:val="xl151"/>
    <w:basedOn w:val="a"/>
    <w:rsid w:val="002B552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2B552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2B552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6">
    <w:name w:val="xl156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7">
    <w:name w:val="xl157"/>
    <w:basedOn w:val="a"/>
    <w:rsid w:val="002B552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2B5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9">
    <w:name w:val="xl159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2B55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4">
    <w:name w:val="xl164"/>
    <w:basedOn w:val="a"/>
    <w:rsid w:val="002B5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5">
    <w:name w:val="xl165"/>
    <w:basedOn w:val="a"/>
    <w:rsid w:val="002B55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6">
    <w:name w:val="xl166"/>
    <w:basedOn w:val="a"/>
    <w:rsid w:val="002B552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7">
    <w:name w:val="xl167"/>
    <w:basedOn w:val="a"/>
    <w:rsid w:val="002B55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styleId="a5">
    <w:name w:val="header"/>
    <w:basedOn w:val="a"/>
    <w:link w:val="a6"/>
    <w:uiPriority w:val="99"/>
    <w:unhideWhenUsed/>
    <w:rsid w:val="0033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4781"/>
  </w:style>
  <w:style w:type="paragraph" w:styleId="a7">
    <w:name w:val="footer"/>
    <w:basedOn w:val="a"/>
    <w:link w:val="a8"/>
    <w:uiPriority w:val="99"/>
    <w:semiHidden/>
    <w:unhideWhenUsed/>
    <w:rsid w:val="0033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4781"/>
  </w:style>
  <w:style w:type="paragraph" w:styleId="a9">
    <w:name w:val="Normal (Web)"/>
    <w:basedOn w:val="a"/>
    <w:rsid w:val="00ED5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813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Document Map"/>
    <w:basedOn w:val="a"/>
    <w:link w:val="ac"/>
    <w:uiPriority w:val="99"/>
    <w:semiHidden/>
    <w:unhideWhenUsed/>
    <w:rsid w:val="008E0B9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E0B9C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rsid w:val="006143B0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143B0"/>
    <w:rPr>
      <w:rFonts w:ascii="Times New Roman" w:eastAsia="Times New Roman" w:hAnsi="Times New Roman"/>
      <w:sz w:val="28"/>
    </w:rPr>
  </w:style>
  <w:style w:type="paragraph" w:customStyle="1" w:styleId="ad">
    <w:name w:val="Знак Знак Знак Знак"/>
    <w:basedOn w:val="a"/>
    <w:rsid w:val="006143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e">
    <w:name w:val="List Paragraph"/>
    <w:basedOn w:val="a"/>
    <w:uiPriority w:val="34"/>
    <w:qFormat/>
    <w:rsid w:val="00200D3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B59DC"/>
    <w:pPr>
      <w:spacing w:before="100" w:beforeAutospacing="1" w:after="100" w:afterAutospacing="1" w:line="240" w:lineRule="auto"/>
      <w:ind w:left="150" w:right="150" w:firstLine="375"/>
    </w:pPr>
    <w:rPr>
      <w:rFonts w:ascii="Times New Roman" w:eastAsia="Times New Roman" w:hAnsi="Times New Roman"/>
      <w:sz w:val="21"/>
      <w:szCs w:val="21"/>
      <w:lang w:eastAsia="ru-RU"/>
    </w:rPr>
  </w:style>
  <w:style w:type="character" w:styleId="af">
    <w:name w:val="Strong"/>
    <w:basedOn w:val="a0"/>
    <w:qFormat/>
    <w:rsid w:val="007B59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661EDB5507C646B08776D05CF1BE2E3069D9AA2EB24463F8B3EEAL7s7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B346340-5240-46FB-BFA7-E8CC694D1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3974</Words>
  <Characters>22652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26573</CharactersWithSpaces>
  <SharedDoc>false</SharedDoc>
  <HLinks>
    <vt:vector size="12" baseType="variant"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consultantplus://offline/ref=C36661EDB5507C646B08776D05CF1BE2E3069D9AA2EB24463F8B3EEAL7s7E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9</cp:revision>
  <cp:lastPrinted>2020-02-07T02:38:00Z</cp:lastPrinted>
  <dcterms:created xsi:type="dcterms:W3CDTF">2020-02-04T04:35:00Z</dcterms:created>
  <dcterms:modified xsi:type="dcterms:W3CDTF">2020-02-07T02:38:00Z</dcterms:modified>
</cp:coreProperties>
</file>